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B747" w14:textId="1C5CA14B" w:rsidR="001E3FF2" w:rsidRPr="002C2B3E" w:rsidRDefault="001E3FF2" w:rsidP="002C2B3E">
      <w:pPr>
        <w:pStyle w:val="Title"/>
        <w:pBdr>
          <w:bottom w:val="single" w:sz="8" w:space="4" w:color="156082" w:themeColor="accent1"/>
        </w:pBdr>
        <w:spacing w:after="0"/>
        <w:contextualSpacing w:val="0"/>
        <w:jc w:val="center"/>
        <w:rPr>
          <w:rFonts w:ascii="Calibri" w:hAnsi="Calibri" w:cs="Calibri"/>
          <w:b/>
          <w:bCs/>
          <w:color w:val="0A1D30" w:themeColor="text2" w:themeShade="BF"/>
          <w:spacing w:val="5"/>
          <w:sz w:val="32"/>
          <w:szCs w:val="32"/>
          <w14:ligatures w14:val="none"/>
        </w:rPr>
      </w:pPr>
      <w:r w:rsidRPr="002C2B3E">
        <w:rPr>
          <w:rFonts w:ascii="Calibri" w:hAnsi="Calibri" w:cs="Calibri"/>
          <w:b/>
          <w:bCs/>
          <w:color w:val="0A1D30" w:themeColor="text2" w:themeShade="BF"/>
          <w:spacing w:val="5"/>
          <w:sz w:val="32"/>
          <w:szCs w:val="32"/>
          <w14:ligatures w14:val="none"/>
        </w:rPr>
        <w:t xml:space="preserve">APPENDIX </w:t>
      </w:r>
      <w:r w:rsidR="00314E93" w:rsidRPr="002C2B3E">
        <w:rPr>
          <w:rFonts w:ascii="Calibri" w:hAnsi="Calibri" w:cs="Calibri"/>
          <w:b/>
          <w:bCs/>
          <w:color w:val="0A1D30" w:themeColor="text2" w:themeShade="BF"/>
          <w:spacing w:val="5"/>
          <w:sz w:val="32"/>
          <w:szCs w:val="32"/>
          <w14:ligatures w14:val="none"/>
        </w:rPr>
        <w:t>B</w:t>
      </w:r>
      <w:r w:rsidRPr="002C2B3E">
        <w:rPr>
          <w:rFonts w:ascii="Calibri" w:hAnsi="Calibri" w:cs="Calibri"/>
          <w:b/>
          <w:bCs/>
          <w:color w:val="0A1D30" w:themeColor="text2" w:themeShade="BF"/>
          <w:spacing w:val="5"/>
          <w:sz w:val="32"/>
          <w:szCs w:val="32"/>
          <w14:ligatures w14:val="none"/>
        </w:rPr>
        <w:t xml:space="preserve"> - Onboarding Services</w:t>
      </w:r>
    </w:p>
    <w:p w14:paraId="2D60EF41" w14:textId="77777777" w:rsidR="001E3FF2" w:rsidRPr="001E3FF2" w:rsidRDefault="001E3FF2" w:rsidP="001E3FF2">
      <w:pPr>
        <w:spacing w:after="0" w:line="240" w:lineRule="auto"/>
        <w:ind w:left="720"/>
        <w:rPr>
          <w:rFonts w:ascii="Calibri" w:hAnsi="Calibri" w:cs="Calibri"/>
          <w:sz w:val="22"/>
          <w:szCs w:val="22"/>
        </w:rPr>
      </w:pPr>
    </w:p>
    <w:p w14:paraId="4EE15A99" w14:textId="77777777" w:rsidR="001E3FF2" w:rsidRPr="001E3FF2" w:rsidRDefault="001E3FF2" w:rsidP="001E3FF2">
      <w:pPr>
        <w:spacing w:after="0" w:line="240" w:lineRule="auto"/>
        <w:ind w:left="720"/>
        <w:rPr>
          <w:rFonts w:ascii="Calibri" w:hAnsi="Calibri" w:cs="Calibri"/>
          <w:sz w:val="22"/>
          <w:szCs w:val="22"/>
        </w:rPr>
      </w:pPr>
    </w:p>
    <w:p w14:paraId="3FE9D2A5" w14:textId="7AC767AD" w:rsidR="001E3FF2" w:rsidRPr="001E3FF2" w:rsidRDefault="001E3FF2" w:rsidP="001E3FF2">
      <w:pPr>
        <w:numPr>
          <w:ilvl w:val="0"/>
          <w:numId w:val="1"/>
        </w:numPr>
        <w:spacing w:after="0" w:line="240" w:lineRule="auto"/>
        <w:rPr>
          <w:rFonts w:ascii="Calibri" w:hAnsi="Calibri" w:cs="Calibri"/>
          <w:sz w:val="22"/>
          <w:szCs w:val="22"/>
        </w:rPr>
      </w:pPr>
      <w:r w:rsidRPr="001E3FF2">
        <w:rPr>
          <w:rFonts w:ascii="Calibri" w:hAnsi="Calibri" w:cs="Calibri"/>
          <w:b/>
          <w:bCs/>
          <w:sz w:val="22"/>
          <w:szCs w:val="22"/>
        </w:rPr>
        <w:t>Pre Deployment Vulnerability Scan</w:t>
      </w:r>
    </w:p>
    <w:p w14:paraId="0842D218" w14:textId="77777777" w:rsidR="001E3FF2" w:rsidRPr="001E3FF2" w:rsidRDefault="001E3FF2" w:rsidP="001E3FF2">
      <w:pPr>
        <w:numPr>
          <w:ilvl w:val="1"/>
          <w:numId w:val="1"/>
        </w:numPr>
        <w:spacing w:after="0" w:line="240" w:lineRule="auto"/>
        <w:rPr>
          <w:rFonts w:ascii="Calibri" w:hAnsi="Calibri" w:cs="Calibri"/>
          <w:sz w:val="22"/>
          <w:szCs w:val="22"/>
        </w:rPr>
      </w:pPr>
      <w:r w:rsidRPr="001E3FF2">
        <w:rPr>
          <w:rFonts w:ascii="Calibri" w:hAnsi="Calibri" w:cs="Calibri"/>
          <w:sz w:val="22"/>
          <w:szCs w:val="22"/>
        </w:rPr>
        <w:t>Asset Discovery </w:t>
      </w:r>
    </w:p>
    <w:p w14:paraId="0682A782" w14:textId="77777777" w:rsidR="001E3FF2" w:rsidRPr="001E3FF2" w:rsidRDefault="001E3FF2" w:rsidP="001E3FF2">
      <w:pPr>
        <w:numPr>
          <w:ilvl w:val="1"/>
          <w:numId w:val="1"/>
        </w:numPr>
        <w:spacing w:after="0" w:line="240" w:lineRule="auto"/>
        <w:rPr>
          <w:rFonts w:ascii="Calibri" w:hAnsi="Calibri" w:cs="Calibri"/>
          <w:sz w:val="22"/>
          <w:szCs w:val="22"/>
        </w:rPr>
      </w:pPr>
      <w:r w:rsidRPr="001E3FF2">
        <w:rPr>
          <w:rFonts w:ascii="Calibri" w:hAnsi="Calibri" w:cs="Calibri"/>
          <w:sz w:val="22"/>
          <w:szCs w:val="22"/>
        </w:rPr>
        <w:t>Internal Vulnerability Scanning</w:t>
      </w:r>
    </w:p>
    <w:p w14:paraId="5D60CFF6" w14:textId="77777777" w:rsidR="001E3FF2" w:rsidRPr="001E3FF2" w:rsidRDefault="001E3FF2" w:rsidP="001E3FF2">
      <w:pPr>
        <w:numPr>
          <w:ilvl w:val="1"/>
          <w:numId w:val="1"/>
        </w:numPr>
        <w:spacing w:after="0" w:line="240" w:lineRule="auto"/>
        <w:rPr>
          <w:rFonts w:ascii="Calibri" w:hAnsi="Calibri" w:cs="Calibri"/>
          <w:sz w:val="22"/>
          <w:szCs w:val="22"/>
        </w:rPr>
      </w:pPr>
      <w:r w:rsidRPr="001E3FF2">
        <w:rPr>
          <w:rFonts w:ascii="Calibri" w:hAnsi="Calibri" w:cs="Calibri"/>
          <w:sz w:val="22"/>
          <w:szCs w:val="22"/>
        </w:rPr>
        <w:t>External Vulnerability Scanning</w:t>
      </w:r>
    </w:p>
    <w:p w14:paraId="6616F0DF" w14:textId="77777777" w:rsidR="001E3FF2" w:rsidRDefault="001E3FF2" w:rsidP="001E3FF2">
      <w:pPr>
        <w:numPr>
          <w:ilvl w:val="1"/>
          <w:numId w:val="1"/>
        </w:numPr>
        <w:spacing w:after="0" w:line="240" w:lineRule="auto"/>
        <w:rPr>
          <w:rFonts w:ascii="Calibri" w:hAnsi="Calibri" w:cs="Calibri"/>
          <w:sz w:val="22"/>
          <w:szCs w:val="22"/>
        </w:rPr>
      </w:pPr>
      <w:r w:rsidRPr="001E3FF2">
        <w:rPr>
          <w:rFonts w:ascii="Calibri" w:hAnsi="Calibri" w:cs="Calibri"/>
          <w:sz w:val="22"/>
          <w:szCs w:val="22"/>
        </w:rPr>
        <w:t>Reporting and Remediation findings</w:t>
      </w:r>
    </w:p>
    <w:p w14:paraId="3AD4383C" w14:textId="77777777" w:rsidR="001E3FF2" w:rsidRPr="001E3FF2" w:rsidRDefault="001E3FF2" w:rsidP="001E3FF2">
      <w:pPr>
        <w:spacing w:after="0" w:line="240" w:lineRule="auto"/>
        <w:ind w:left="1440"/>
        <w:rPr>
          <w:rFonts w:ascii="Calibri" w:hAnsi="Calibri" w:cs="Calibri"/>
          <w:sz w:val="22"/>
          <w:szCs w:val="22"/>
        </w:rPr>
      </w:pPr>
    </w:p>
    <w:p w14:paraId="1923996B" w14:textId="77777777" w:rsidR="001E3FF2" w:rsidRPr="001E3FF2" w:rsidRDefault="001E3FF2" w:rsidP="001E3FF2">
      <w:pPr>
        <w:numPr>
          <w:ilvl w:val="0"/>
          <w:numId w:val="1"/>
        </w:numPr>
        <w:spacing w:after="0" w:line="240" w:lineRule="auto"/>
        <w:rPr>
          <w:rFonts w:ascii="Calibri" w:hAnsi="Calibri" w:cs="Calibri"/>
          <w:sz w:val="22"/>
          <w:szCs w:val="22"/>
        </w:rPr>
      </w:pPr>
      <w:r w:rsidRPr="001E3FF2">
        <w:rPr>
          <w:rFonts w:ascii="Calibri" w:hAnsi="Calibri" w:cs="Calibri"/>
          <w:b/>
          <w:bCs/>
          <w:sz w:val="22"/>
          <w:szCs w:val="22"/>
        </w:rPr>
        <w:t>RMM Deployment</w:t>
      </w:r>
    </w:p>
    <w:p w14:paraId="05C161C3"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Create site group &amp; site </w:t>
      </w:r>
    </w:p>
    <w:p w14:paraId="66D018AE"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Setup client access levels (if applicable)</w:t>
      </w:r>
    </w:p>
    <w:p w14:paraId="584FB6CF"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Create agent policies </w:t>
      </w:r>
    </w:p>
    <w:p w14:paraId="0524F6C0"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Monitor policies</w:t>
      </w:r>
    </w:p>
    <w:p w14:paraId="761AC52A"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Patch policies</w:t>
      </w:r>
    </w:p>
    <w:p w14:paraId="7C0ADCE8" w14:textId="77777777" w:rsidR="001E3FF2" w:rsidRP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Reporting</w:t>
      </w:r>
    </w:p>
    <w:p w14:paraId="47C9ABD6" w14:textId="77777777" w:rsidR="001E3FF2" w:rsidRDefault="001E3FF2" w:rsidP="001E3FF2">
      <w:pPr>
        <w:numPr>
          <w:ilvl w:val="1"/>
          <w:numId w:val="2"/>
        </w:numPr>
        <w:spacing w:after="0" w:line="240" w:lineRule="auto"/>
        <w:rPr>
          <w:rFonts w:ascii="Calibri" w:hAnsi="Calibri" w:cs="Calibri"/>
          <w:sz w:val="22"/>
          <w:szCs w:val="22"/>
        </w:rPr>
      </w:pPr>
      <w:r w:rsidRPr="001E3FF2">
        <w:rPr>
          <w:rFonts w:ascii="Calibri" w:hAnsi="Calibri" w:cs="Calibri"/>
          <w:sz w:val="22"/>
          <w:szCs w:val="22"/>
        </w:rPr>
        <w:t>Deploy agent on all desktops, laptops, and servers </w:t>
      </w:r>
    </w:p>
    <w:p w14:paraId="5583570F" w14:textId="77777777" w:rsidR="001E3FF2" w:rsidRPr="001E3FF2" w:rsidRDefault="001E3FF2" w:rsidP="001E3FF2">
      <w:pPr>
        <w:spacing w:after="0" w:line="240" w:lineRule="auto"/>
        <w:ind w:left="1440"/>
        <w:rPr>
          <w:rFonts w:ascii="Calibri" w:hAnsi="Calibri" w:cs="Calibri"/>
          <w:sz w:val="22"/>
          <w:szCs w:val="22"/>
        </w:rPr>
      </w:pPr>
    </w:p>
    <w:p w14:paraId="1ED21ED0" w14:textId="77777777" w:rsidR="001E3FF2" w:rsidRPr="001E3FF2" w:rsidRDefault="001E3FF2" w:rsidP="001E3FF2">
      <w:pPr>
        <w:numPr>
          <w:ilvl w:val="0"/>
          <w:numId w:val="1"/>
        </w:numPr>
        <w:spacing w:after="0" w:line="240" w:lineRule="auto"/>
        <w:rPr>
          <w:rFonts w:ascii="Calibri" w:hAnsi="Calibri" w:cs="Calibri"/>
          <w:sz w:val="22"/>
          <w:szCs w:val="22"/>
        </w:rPr>
      </w:pPr>
      <w:r w:rsidRPr="001E3FF2">
        <w:rPr>
          <w:rFonts w:ascii="Calibri" w:hAnsi="Calibri" w:cs="Calibri"/>
          <w:b/>
          <w:bCs/>
          <w:sz w:val="22"/>
          <w:szCs w:val="22"/>
        </w:rPr>
        <w:t>Multi-Factor Authentication (MFA) Setup for Microsoft 365</w:t>
      </w:r>
    </w:p>
    <w:p w14:paraId="7DF4E4E1" w14:textId="77777777" w:rsidR="001E3FF2" w:rsidRP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Enable MFA for all licensed users by turning on security defaults  </w:t>
      </w:r>
    </w:p>
    <w:p w14:paraId="36FD8B58" w14:textId="77777777" w:rsidR="001E3FF2" w:rsidRP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Provide users within Microsoft instructions on how to enroll in MFA  </w:t>
      </w:r>
    </w:p>
    <w:p w14:paraId="37D76F55" w14:textId="34E823C5" w:rsidR="001E3FF2" w:rsidRP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 xml:space="preserve">Work with each user, if needed, after enabling MFA to assist with enrollment </w:t>
      </w:r>
    </w:p>
    <w:p w14:paraId="5ED6EAD7" w14:textId="77777777" w:rsidR="001E3FF2" w:rsidRP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For users using SMS or phone call authorization, set up Outlook to use app password key provided when registering for MFA</w:t>
      </w:r>
    </w:p>
    <w:p w14:paraId="75FC2793" w14:textId="77777777" w:rsidR="001E3FF2" w:rsidRDefault="001E3FF2" w:rsidP="001E3FF2">
      <w:pPr>
        <w:numPr>
          <w:ilvl w:val="1"/>
          <w:numId w:val="3"/>
        </w:numPr>
        <w:spacing w:after="0" w:line="240" w:lineRule="auto"/>
        <w:rPr>
          <w:rFonts w:ascii="Calibri" w:hAnsi="Calibri" w:cs="Calibri"/>
          <w:sz w:val="22"/>
          <w:szCs w:val="22"/>
        </w:rPr>
      </w:pPr>
      <w:r w:rsidRPr="001E3FF2">
        <w:rPr>
          <w:rFonts w:ascii="Calibri" w:hAnsi="Calibri" w:cs="Calibri"/>
          <w:sz w:val="22"/>
          <w:szCs w:val="22"/>
        </w:rPr>
        <w:t>Enable MFA on the InfoSystems Office 365 admin account and register in Keeper</w:t>
      </w:r>
    </w:p>
    <w:p w14:paraId="334DB96A" w14:textId="77777777" w:rsidR="001E3FF2" w:rsidRPr="001E3FF2" w:rsidRDefault="001E3FF2" w:rsidP="001E3FF2">
      <w:pPr>
        <w:spacing w:after="0" w:line="240" w:lineRule="auto"/>
        <w:ind w:left="1440"/>
        <w:rPr>
          <w:rFonts w:ascii="Calibri" w:hAnsi="Calibri" w:cs="Calibri"/>
          <w:sz w:val="22"/>
          <w:szCs w:val="22"/>
        </w:rPr>
      </w:pPr>
    </w:p>
    <w:p w14:paraId="65871AB3" w14:textId="77777777" w:rsidR="001E3FF2" w:rsidRPr="001E3FF2" w:rsidRDefault="001E3FF2" w:rsidP="001E3FF2">
      <w:pPr>
        <w:numPr>
          <w:ilvl w:val="0"/>
          <w:numId w:val="4"/>
        </w:numPr>
        <w:spacing w:after="0" w:line="240" w:lineRule="auto"/>
        <w:rPr>
          <w:rFonts w:ascii="Calibri" w:hAnsi="Calibri" w:cs="Calibri"/>
          <w:sz w:val="22"/>
          <w:szCs w:val="22"/>
        </w:rPr>
      </w:pPr>
      <w:r w:rsidRPr="001E3FF2">
        <w:rPr>
          <w:rFonts w:ascii="Calibri" w:hAnsi="Calibri" w:cs="Calibri"/>
          <w:b/>
          <w:bCs/>
          <w:sz w:val="22"/>
          <w:szCs w:val="22"/>
        </w:rPr>
        <w:t>Email Security and Spam Filtering Setup</w:t>
      </w:r>
    </w:p>
    <w:p w14:paraId="0B183F3D" w14:textId="77777777" w:rsidR="001E3FF2" w:rsidRPr="001E3FF2" w:rsidRDefault="001E3FF2" w:rsidP="001E3FF2">
      <w:pPr>
        <w:numPr>
          <w:ilvl w:val="1"/>
          <w:numId w:val="4"/>
        </w:numPr>
        <w:spacing w:after="0" w:line="240" w:lineRule="auto"/>
        <w:rPr>
          <w:rFonts w:ascii="Calibri" w:hAnsi="Calibri" w:cs="Calibri"/>
          <w:sz w:val="22"/>
          <w:szCs w:val="22"/>
        </w:rPr>
      </w:pPr>
      <w:r w:rsidRPr="001E3FF2">
        <w:rPr>
          <w:rFonts w:ascii="Calibri" w:hAnsi="Calibri" w:cs="Calibri"/>
          <w:sz w:val="22"/>
          <w:szCs w:val="22"/>
        </w:rPr>
        <w:t>Create Customer tenant in spam filter solution  </w:t>
      </w:r>
    </w:p>
    <w:p w14:paraId="3C3EC474" w14:textId="77777777" w:rsidR="001E3FF2" w:rsidRPr="001E3FF2" w:rsidRDefault="001E3FF2" w:rsidP="001E3FF2">
      <w:pPr>
        <w:numPr>
          <w:ilvl w:val="1"/>
          <w:numId w:val="4"/>
        </w:numPr>
        <w:spacing w:after="0" w:line="240" w:lineRule="auto"/>
        <w:rPr>
          <w:rFonts w:ascii="Calibri" w:hAnsi="Calibri" w:cs="Calibri"/>
          <w:sz w:val="22"/>
          <w:szCs w:val="22"/>
        </w:rPr>
      </w:pPr>
      <w:r w:rsidRPr="001E3FF2">
        <w:rPr>
          <w:rFonts w:ascii="Calibri" w:hAnsi="Calibri" w:cs="Calibri"/>
          <w:sz w:val="22"/>
          <w:szCs w:val="22"/>
        </w:rPr>
        <w:t>Attach spam filter to Customer's Office 365  </w:t>
      </w:r>
    </w:p>
    <w:p w14:paraId="4F035FF2" w14:textId="77777777" w:rsidR="001E3FF2" w:rsidRPr="001E3FF2" w:rsidRDefault="001E3FF2" w:rsidP="001E3FF2">
      <w:pPr>
        <w:numPr>
          <w:ilvl w:val="1"/>
          <w:numId w:val="4"/>
        </w:numPr>
        <w:spacing w:after="0" w:line="240" w:lineRule="auto"/>
        <w:rPr>
          <w:rFonts w:ascii="Calibri" w:hAnsi="Calibri" w:cs="Calibri"/>
          <w:sz w:val="22"/>
          <w:szCs w:val="22"/>
        </w:rPr>
      </w:pPr>
      <w:r w:rsidRPr="001E3FF2">
        <w:rPr>
          <w:rFonts w:ascii="Calibri" w:hAnsi="Calibri" w:cs="Calibri"/>
          <w:sz w:val="22"/>
          <w:szCs w:val="22"/>
        </w:rPr>
        <w:t>Allow spam filter to run for five business days</w:t>
      </w:r>
    </w:p>
    <w:p w14:paraId="4F849D88" w14:textId="77777777" w:rsidR="001E3FF2" w:rsidRDefault="001E3FF2" w:rsidP="001E3FF2">
      <w:pPr>
        <w:numPr>
          <w:ilvl w:val="1"/>
          <w:numId w:val="4"/>
        </w:numPr>
        <w:spacing w:after="0" w:line="240" w:lineRule="auto"/>
        <w:rPr>
          <w:rFonts w:ascii="Calibri" w:hAnsi="Calibri" w:cs="Calibri"/>
          <w:sz w:val="22"/>
          <w:szCs w:val="22"/>
        </w:rPr>
      </w:pPr>
      <w:r w:rsidRPr="001E3FF2">
        <w:rPr>
          <w:rFonts w:ascii="Calibri" w:hAnsi="Calibri" w:cs="Calibri"/>
          <w:sz w:val="22"/>
          <w:szCs w:val="22"/>
        </w:rPr>
        <w:t>Configure policies for email security</w:t>
      </w:r>
    </w:p>
    <w:p w14:paraId="6991EF0D" w14:textId="77777777" w:rsidR="001E3FF2" w:rsidRPr="001E3FF2" w:rsidRDefault="001E3FF2" w:rsidP="001E3FF2">
      <w:pPr>
        <w:spacing w:after="0" w:line="240" w:lineRule="auto"/>
        <w:ind w:left="1440"/>
        <w:rPr>
          <w:rFonts w:ascii="Calibri" w:hAnsi="Calibri" w:cs="Calibri"/>
          <w:sz w:val="22"/>
          <w:szCs w:val="22"/>
        </w:rPr>
      </w:pPr>
    </w:p>
    <w:p w14:paraId="2D9C4359" w14:textId="77777777" w:rsidR="001E3FF2" w:rsidRPr="001E3FF2" w:rsidRDefault="001E3FF2" w:rsidP="001E3FF2">
      <w:pPr>
        <w:numPr>
          <w:ilvl w:val="0"/>
          <w:numId w:val="5"/>
        </w:numPr>
        <w:spacing w:after="0" w:line="240" w:lineRule="auto"/>
        <w:rPr>
          <w:rFonts w:ascii="Calibri" w:hAnsi="Calibri" w:cs="Calibri"/>
          <w:sz w:val="22"/>
          <w:szCs w:val="22"/>
        </w:rPr>
      </w:pPr>
      <w:r w:rsidRPr="001E3FF2">
        <w:rPr>
          <w:rFonts w:ascii="Calibri" w:hAnsi="Calibri" w:cs="Calibri"/>
          <w:b/>
          <w:bCs/>
          <w:sz w:val="22"/>
          <w:szCs w:val="22"/>
        </w:rPr>
        <w:t>Cloud-to-Cloud Setup for Microsoft 365 Backups</w:t>
      </w:r>
    </w:p>
    <w:p w14:paraId="5ED0781C" w14:textId="77777777"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Purchase and activate Cloud-to-Cloud licenses on behalf of the Customer  </w:t>
      </w:r>
    </w:p>
    <w:p w14:paraId="7E9CAEA6" w14:textId="4AE4FF35"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 xml:space="preserve">Log into cloud backup solution, click on Cloud-to-Cloud tab, connect to Customer's </w:t>
      </w:r>
      <w:r w:rsidR="000226BF">
        <w:rPr>
          <w:rFonts w:ascii="Calibri" w:hAnsi="Calibri" w:cs="Calibri"/>
          <w:sz w:val="22"/>
          <w:szCs w:val="22"/>
        </w:rPr>
        <w:t>M</w:t>
      </w:r>
      <w:r w:rsidRPr="001E3FF2">
        <w:rPr>
          <w:rFonts w:ascii="Calibri" w:hAnsi="Calibri" w:cs="Calibri"/>
          <w:sz w:val="22"/>
          <w:szCs w:val="22"/>
        </w:rPr>
        <w:t>365 </w:t>
      </w:r>
    </w:p>
    <w:p w14:paraId="5BE50665" w14:textId="77777777"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Enable backups in the Cloud-to-Cloud configuration</w:t>
      </w:r>
    </w:p>
    <w:p w14:paraId="7C3346B3" w14:textId="77777777"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Verify backup jobs completed successfully with no errors</w:t>
      </w:r>
    </w:p>
    <w:p w14:paraId="562C4473" w14:textId="77777777" w:rsidR="001E3FF2" w:rsidRPr="001E3FF2" w:rsidRDefault="001E3FF2" w:rsidP="001E3FF2">
      <w:pPr>
        <w:numPr>
          <w:ilvl w:val="1"/>
          <w:numId w:val="5"/>
        </w:numPr>
        <w:spacing w:after="0" w:line="240" w:lineRule="auto"/>
        <w:rPr>
          <w:rFonts w:ascii="Calibri" w:hAnsi="Calibri" w:cs="Calibri"/>
          <w:sz w:val="22"/>
          <w:szCs w:val="22"/>
        </w:rPr>
      </w:pPr>
      <w:r w:rsidRPr="001E3FF2">
        <w:rPr>
          <w:rFonts w:ascii="Calibri" w:hAnsi="Calibri" w:cs="Calibri"/>
          <w:sz w:val="22"/>
          <w:szCs w:val="22"/>
        </w:rPr>
        <w:t>Troubleshooting and documentation</w:t>
      </w:r>
    </w:p>
    <w:p w14:paraId="7B4AE0B1" w14:textId="63E8DA54" w:rsidR="001E3FF2" w:rsidRPr="001E3FF2" w:rsidRDefault="001E3FF2" w:rsidP="001E3FF2">
      <w:pPr>
        <w:spacing w:after="0" w:line="240" w:lineRule="auto"/>
        <w:rPr>
          <w:rFonts w:ascii="Calibri" w:hAnsi="Calibri" w:cs="Calibri"/>
          <w:sz w:val="22"/>
          <w:szCs w:val="22"/>
        </w:rPr>
      </w:pPr>
    </w:p>
    <w:p w14:paraId="029ADC3E" w14:textId="77777777" w:rsidR="001E3FF2" w:rsidRPr="001E3FF2" w:rsidRDefault="001E3FF2" w:rsidP="001E3FF2">
      <w:pPr>
        <w:numPr>
          <w:ilvl w:val="0"/>
          <w:numId w:val="6"/>
        </w:numPr>
        <w:spacing w:after="0" w:line="240" w:lineRule="auto"/>
        <w:rPr>
          <w:rFonts w:ascii="Calibri" w:hAnsi="Calibri" w:cs="Calibri"/>
          <w:sz w:val="22"/>
          <w:szCs w:val="22"/>
        </w:rPr>
      </w:pPr>
      <w:r w:rsidRPr="001E3FF2">
        <w:rPr>
          <w:rFonts w:ascii="Calibri" w:hAnsi="Calibri" w:cs="Calibri"/>
          <w:b/>
          <w:bCs/>
          <w:sz w:val="22"/>
          <w:szCs w:val="22"/>
        </w:rPr>
        <w:t>Customer Portal Setup</w:t>
      </w:r>
    </w:p>
    <w:p w14:paraId="09FFE668" w14:textId="77777777" w:rsidR="001E3FF2" w:rsidRPr="001E3FF2" w:rsidRDefault="001E3FF2" w:rsidP="001E3FF2">
      <w:pPr>
        <w:numPr>
          <w:ilvl w:val="1"/>
          <w:numId w:val="6"/>
        </w:numPr>
        <w:spacing w:after="0" w:line="240" w:lineRule="auto"/>
        <w:rPr>
          <w:rFonts w:ascii="Calibri" w:hAnsi="Calibri" w:cs="Calibri"/>
          <w:sz w:val="22"/>
          <w:szCs w:val="22"/>
        </w:rPr>
      </w:pPr>
      <w:r w:rsidRPr="001E3FF2">
        <w:rPr>
          <w:rFonts w:ascii="Calibri" w:hAnsi="Calibri" w:cs="Calibri"/>
          <w:sz w:val="22"/>
          <w:szCs w:val="22"/>
        </w:rPr>
        <w:t>Generate portal </w:t>
      </w:r>
    </w:p>
    <w:p w14:paraId="3936D9E2" w14:textId="77777777" w:rsidR="001E3FF2" w:rsidRPr="001E3FF2" w:rsidRDefault="001E3FF2" w:rsidP="001E3FF2">
      <w:pPr>
        <w:numPr>
          <w:ilvl w:val="1"/>
          <w:numId w:val="6"/>
        </w:numPr>
        <w:spacing w:after="0" w:line="240" w:lineRule="auto"/>
        <w:rPr>
          <w:rFonts w:ascii="Calibri" w:hAnsi="Calibri" w:cs="Calibri"/>
          <w:sz w:val="22"/>
          <w:szCs w:val="22"/>
        </w:rPr>
      </w:pPr>
      <w:r w:rsidRPr="001E3FF2">
        <w:rPr>
          <w:rFonts w:ascii="Calibri" w:hAnsi="Calibri" w:cs="Calibri"/>
          <w:sz w:val="22"/>
          <w:szCs w:val="22"/>
        </w:rPr>
        <w:t>Configure branding/messaging </w:t>
      </w:r>
    </w:p>
    <w:p w14:paraId="0851831F" w14:textId="77777777" w:rsidR="001E3FF2" w:rsidRPr="001E3FF2" w:rsidRDefault="001E3FF2" w:rsidP="001E3FF2">
      <w:pPr>
        <w:numPr>
          <w:ilvl w:val="1"/>
          <w:numId w:val="6"/>
        </w:numPr>
        <w:spacing w:after="0" w:line="240" w:lineRule="auto"/>
        <w:rPr>
          <w:rFonts w:ascii="Calibri" w:hAnsi="Calibri" w:cs="Calibri"/>
          <w:sz w:val="22"/>
          <w:szCs w:val="22"/>
        </w:rPr>
      </w:pPr>
      <w:r w:rsidRPr="001E3FF2">
        <w:rPr>
          <w:rFonts w:ascii="Calibri" w:hAnsi="Calibri" w:cs="Calibri"/>
          <w:sz w:val="22"/>
          <w:szCs w:val="22"/>
        </w:rPr>
        <w:t>Link service boards and service catalog</w:t>
      </w:r>
    </w:p>
    <w:p w14:paraId="3A1FE027" w14:textId="77777777" w:rsidR="001E3FF2" w:rsidRPr="001E3FF2" w:rsidRDefault="001E3FF2" w:rsidP="001E3FF2">
      <w:pPr>
        <w:numPr>
          <w:ilvl w:val="1"/>
          <w:numId w:val="6"/>
        </w:numPr>
        <w:spacing w:after="0" w:line="240" w:lineRule="auto"/>
        <w:rPr>
          <w:rFonts w:ascii="Calibri" w:hAnsi="Calibri" w:cs="Calibri"/>
          <w:sz w:val="22"/>
          <w:szCs w:val="22"/>
        </w:rPr>
      </w:pPr>
      <w:r w:rsidRPr="001E3FF2">
        <w:rPr>
          <w:rFonts w:ascii="Calibri" w:hAnsi="Calibri" w:cs="Calibri"/>
          <w:sz w:val="22"/>
          <w:szCs w:val="22"/>
        </w:rPr>
        <w:t>Add users and verify</w:t>
      </w:r>
    </w:p>
    <w:p w14:paraId="6F9DF448" w14:textId="77777777" w:rsidR="00BB57A1" w:rsidRDefault="00BB57A1">
      <w:pPr>
        <w:rPr>
          <w:rFonts w:ascii="Calibri" w:hAnsi="Calibri" w:cs="Calibri"/>
          <w:b/>
          <w:bCs/>
          <w:sz w:val="22"/>
          <w:szCs w:val="22"/>
        </w:rPr>
      </w:pPr>
      <w:r>
        <w:rPr>
          <w:rFonts w:ascii="Calibri" w:hAnsi="Calibri" w:cs="Calibri"/>
          <w:b/>
          <w:bCs/>
          <w:sz w:val="22"/>
          <w:szCs w:val="22"/>
        </w:rPr>
        <w:br w:type="page"/>
      </w:r>
    </w:p>
    <w:p w14:paraId="73E7123B" w14:textId="1A5CA43A" w:rsidR="001E3FF2" w:rsidRPr="001E3FF2" w:rsidRDefault="001E3FF2" w:rsidP="001E3FF2">
      <w:pPr>
        <w:numPr>
          <w:ilvl w:val="0"/>
          <w:numId w:val="7"/>
        </w:numPr>
        <w:spacing w:after="0" w:line="240" w:lineRule="auto"/>
        <w:rPr>
          <w:rFonts w:ascii="Calibri" w:hAnsi="Calibri" w:cs="Calibri"/>
          <w:sz w:val="22"/>
          <w:szCs w:val="22"/>
        </w:rPr>
      </w:pPr>
      <w:r w:rsidRPr="001E3FF2">
        <w:rPr>
          <w:rFonts w:ascii="Calibri" w:hAnsi="Calibri" w:cs="Calibri"/>
          <w:b/>
          <w:bCs/>
          <w:sz w:val="22"/>
          <w:szCs w:val="22"/>
        </w:rPr>
        <w:lastRenderedPageBreak/>
        <w:t xml:space="preserve">Microsoft 365 Tenant </w:t>
      </w:r>
      <w:r w:rsidR="00044701">
        <w:rPr>
          <w:rFonts w:ascii="Calibri" w:hAnsi="Calibri" w:cs="Calibri"/>
          <w:b/>
          <w:bCs/>
          <w:sz w:val="22"/>
          <w:szCs w:val="22"/>
        </w:rPr>
        <w:t>Assessment</w:t>
      </w:r>
      <w:r w:rsidRPr="001E3FF2">
        <w:rPr>
          <w:rFonts w:ascii="Calibri" w:hAnsi="Calibri" w:cs="Calibri"/>
          <w:b/>
          <w:bCs/>
          <w:sz w:val="22"/>
          <w:szCs w:val="22"/>
        </w:rPr>
        <w:t xml:space="preserve"> and Hardening</w:t>
      </w:r>
    </w:p>
    <w:p w14:paraId="2F030F5E" w14:textId="77777777" w:rsidR="00E6359F" w:rsidRPr="00E6359F" w:rsidRDefault="00E6359F" w:rsidP="00E6359F">
      <w:pPr>
        <w:numPr>
          <w:ilvl w:val="1"/>
          <w:numId w:val="7"/>
        </w:numPr>
        <w:spacing w:after="0" w:line="240" w:lineRule="auto"/>
        <w:rPr>
          <w:rFonts w:ascii="Calibri" w:hAnsi="Calibri" w:cs="Calibri"/>
          <w:sz w:val="22"/>
          <w:szCs w:val="22"/>
        </w:rPr>
      </w:pPr>
      <w:r w:rsidRPr="00E6359F">
        <w:rPr>
          <w:rFonts w:ascii="Calibri" w:hAnsi="Calibri" w:cs="Calibri"/>
          <w:sz w:val="22"/>
          <w:szCs w:val="22"/>
        </w:rPr>
        <w:t xml:space="preserve">Run the CISA </w:t>
      </w:r>
      <w:proofErr w:type="spellStart"/>
      <w:r w:rsidRPr="00E6359F">
        <w:rPr>
          <w:rFonts w:ascii="Calibri" w:hAnsi="Calibri" w:cs="Calibri"/>
          <w:sz w:val="22"/>
          <w:szCs w:val="22"/>
        </w:rPr>
        <w:t>SCuBA</w:t>
      </w:r>
      <w:proofErr w:type="spellEnd"/>
      <w:r w:rsidRPr="00E6359F">
        <w:rPr>
          <w:rFonts w:ascii="Calibri" w:hAnsi="Calibri" w:cs="Calibri"/>
          <w:sz w:val="22"/>
          <w:szCs w:val="22"/>
        </w:rPr>
        <w:t xml:space="preserve"> tool using Customer-provided global administrator credentials</w:t>
      </w:r>
    </w:p>
    <w:p w14:paraId="237159B3" w14:textId="77777777" w:rsidR="00E6359F" w:rsidRPr="00E6359F" w:rsidRDefault="00E6359F" w:rsidP="00E6359F">
      <w:pPr>
        <w:numPr>
          <w:ilvl w:val="1"/>
          <w:numId w:val="7"/>
        </w:numPr>
        <w:spacing w:after="0" w:line="240" w:lineRule="auto"/>
        <w:rPr>
          <w:rFonts w:ascii="Calibri" w:hAnsi="Calibri" w:cs="Calibri"/>
          <w:sz w:val="22"/>
          <w:szCs w:val="22"/>
        </w:rPr>
      </w:pPr>
      <w:r w:rsidRPr="00E6359F">
        <w:rPr>
          <w:rFonts w:ascii="Calibri" w:hAnsi="Calibri" w:cs="Calibri"/>
          <w:sz w:val="22"/>
          <w:szCs w:val="22"/>
        </w:rPr>
        <w:t>Review the generated report and identify gaps</w:t>
      </w:r>
    </w:p>
    <w:p w14:paraId="4E8AE59E" w14:textId="77777777" w:rsidR="00E6359F" w:rsidRPr="00E6359F" w:rsidRDefault="00E6359F" w:rsidP="00E6359F">
      <w:pPr>
        <w:numPr>
          <w:ilvl w:val="1"/>
          <w:numId w:val="7"/>
        </w:numPr>
        <w:spacing w:after="0" w:line="240" w:lineRule="auto"/>
        <w:rPr>
          <w:rFonts w:ascii="Calibri" w:hAnsi="Calibri" w:cs="Calibri"/>
          <w:sz w:val="22"/>
          <w:szCs w:val="22"/>
        </w:rPr>
      </w:pPr>
      <w:r w:rsidRPr="00E6359F">
        <w:rPr>
          <w:rFonts w:ascii="Calibri" w:hAnsi="Calibri" w:cs="Calibri"/>
          <w:sz w:val="22"/>
          <w:szCs w:val="22"/>
        </w:rPr>
        <w:t>Evaluate posture based on InfoSystems recommended best practices aligned with customer industry/size</w:t>
      </w:r>
    </w:p>
    <w:p w14:paraId="4197C414" w14:textId="77777777" w:rsidR="00E6359F" w:rsidRPr="00E6359F" w:rsidRDefault="00E6359F" w:rsidP="00E6359F">
      <w:pPr>
        <w:numPr>
          <w:ilvl w:val="1"/>
          <w:numId w:val="7"/>
        </w:numPr>
        <w:spacing w:after="0" w:line="240" w:lineRule="auto"/>
        <w:rPr>
          <w:rFonts w:ascii="Calibri" w:hAnsi="Calibri" w:cs="Calibri"/>
          <w:sz w:val="22"/>
          <w:szCs w:val="22"/>
        </w:rPr>
      </w:pPr>
      <w:r w:rsidRPr="00E6359F">
        <w:rPr>
          <w:rFonts w:ascii="Calibri" w:hAnsi="Calibri" w:cs="Calibri"/>
          <w:sz w:val="22"/>
          <w:szCs w:val="22"/>
        </w:rPr>
        <w:t>Create report and review with customer</w:t>
      </w:r>
    </w:p>
    <w:p w14:paraId="1B8CBD7F" w14:textId="7649F965" w:rsidR="001E3FF2" w:rsidRDefault="00E6359F" w:rsidP="00E6359F">
      <w:pPr>
        <w:numPr>
          <w:ilvl w:val="1"/>
          <w:numId w:val="7"/>
        </w:numPr>
        <w:spacing w:after="0" w:line="240" w:lineRule="auto"/>
        <w:rPr>
          <w:rFonts w:ascii="Calibri" w:hAnsi="Calibri" w:cs="Calibri"/>
          <w:sz w:val="22"/>
          <w:szCs w:val="22"/>
        </w:rPr>
      </w:pPr>
      <w:r w:rsidRPr="00E6359F">
        <w:rPr>
          <w:rFonts w:ascii="Calibri" w:hAnsi="Calibri" w:cs="Calibri"/>
          <w:sz w:val="22"/>
          <w:szCs w:val="22"/>
        </w:rPr>
        <w:t>Implement remediations for gaps according to Customer needs</w:t>
      </w:r>
    </w:p>
    <w:p w14:paraId="4018710B" w14:textId="77777777" w:rsidR="001E3FF2" w:rsidRPr="001E3FF2" w:rsidRDefault="001E3FF2" w:rsidP="001E3FF2">
      <w:pPr>
        <w:spacing w:after="0" w:line="240" w:lineRule="auto"/>
        <w:ind w:left="1440"/>
        <w:rPr>
          <w:rFonts w:ascii="Calibri" w:hAnsi="Calibri" w:cs="Calibri"/>
          <w:sz w:val="22"/>
          <w:szCs w:val="22"/>
        </w:rPr>
      </w:pPr>
    </w:p>
    <w:p w14:paraId="014E7F84" w14:textId="3B6EF869" w:rsidR="001E3FF2" w:rsidRPr="001E3FF2" w:rsidRDefault="001E3FF2" w:rsidP="001E3FF2">
      <w:pPr>
        <w:numPr>
          <w:ilvl w:val="0"/>
          <w:numId w:val="8"/>
        </w:numPr>
        <w:spacing w:after="0" w:line="240" w:lineRule="auto"/>
        <w:rPr>
          <w:rFonts w:ascii="Calibri" w:hAnsi="Calibri" w:cs="Calibri"/>
          <w:sz w:val="22"/>
          <w:szCs w:val="22"/>
        </w:rPr>
      </w:pPr>
      <w:r w:rsidRPr="001E3FF2">
        <w:rPr>
          <w:rFonts w:ascii="Calibri" w:hAnsi="Calibri" w:cs="Calibri"/>
          <w:b/>
          <w:bCs/>
          <w:sz w:val="22"/>
          <w:szCs w:val="22"/>
        </w:rPr>
        <w:t>Firewall Hardening </w:t>
      </w:r>
      <w:r w:rsidRPr="001E3FF2">
        <w:rPr>
          <w:rFonts w:ascii="Calibri" w:hAnsi="Calibri" w:cs="Calibri"/>
          <w:sz w:val="22"/>
          <w:szCs w:val="22"/>
        </w:rPr>
        <w:t>(each firewall)</w:t>
      </w:r>
    </w:p>
    <w:p w14:paraId="3B7E9E48"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Update the firewall’s firmware to the latest version to ensure optimal performance and security</w:t>
      </w:r>
    </w:p>
    <w:p w14:paraId="038AF3E6"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Modify the default admin account and password to enhance security</w:t>
      </w:r>
    </w:p>
    <w:p w14:paraId="04BB5EED"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Configure the system's time, disable unnecessary management options, and secure user login methods</w:t>
      </w:r>
    </w:p>
    <w:p w14:paraId="23356F8F"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Disable management access from the WAN interface to prevent unauthorized access</w:t>
      </w:r>
    </w:p>
    <w:p w14:paraId="54058309"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Enable advanced security features like Stealth Mode and IP ID randomization</w:t>
      </w:r>
    </w:p>
    <w:p w14:paraId="7280D20C"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Configure the SSL VPN settings to ensure secure remote access for authorized users</w:t>
      </w:r>
    </w:p>
    <w:p w14:paraId="53071822"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Enable and configure features like Gateway Anti-Virus, Anti-Spyware, and Intrusion Prevention</w:t>
      </w:r>
    </w:p>
    <w:p w14:paraId="5235C145"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This involves setting up a Syslog Server to collect and manage logs for monitoring and troubleshooting</w:t>
      </w:r>
    </w:p>
    <w:p w14:paraId="734443A3" w14:textId="77777777" w:rsidR="001E3FF2" w:rsidRPr="001E3FF2" w:rsidRDefault="001E3FF2" w:rsidP="001E3FF2">
      <w:pPr>
        <w:numPr>
          <w:ilvl w:val="1"/>
          <w:numId w:val="8"/>
        </w:numPr>
        <w:spacing w:after="0" w:line="240" w:lineRule="auto"/>
        <w:rPr>
          <w:rFonts w:ascii="Calibri" w:hAnsi="Calibri" w:cs="Calibri"/>
          <w:sz w:val="22"/>
          <w:szCs w:val="22"/>
        </w:rPr>
      </w:pPr>
      <w:r w:rsidRPr="001E3FF2">
        <w:rPr>
          <w:rFonts w:ascii="Calibri" w:hAnsi="Calibri" w:cs="Calibri"/>
          <w:sz w:val="22"/>
          <w:szCs w:val="22"/>
        </w:rPr>
        <w:t>Create and manage access rules to control traffic flow and enhance network security </w:t>
      </w:r>
      <w:r w:rsidRPr="001E3FF2">
        <w:rPr>
          <w:rFonts w:ascii="Calibri" w:hAnsi="Calibri" w:cs="Calibri"/>
          <w:sz w:val="22"/>
          <w:szCs w:val="22"/>
        </w:rPr>
        <w:br/>
      </w:r>
    </w:p>
    <w:p w14:paraId="1CE3C0AC" w14:textId="77777777" w:rsidR="001E3FF2" w:rsidRPr="001E3FF2" w:rsidRDefault="001E3FF2" w:rsidP="001E3FF2">
      <w:pPr>
        <w:numPr>
          <w:ilvl w:val="0"/>
          <w:numId w:val="9"/>
        </w:numPr>
        <w:spacing w:after="0" w:line="240" w:lineRule="auto"/>
        <w:rPr>
          <w:rFonts w:ascii="Calibri" w:hAnsi="Calibri" w:cs="Calibri"/>
          <w:sz w:val="22"/>
          <w:szCs w:val="22"/>
        </w:rPr>
      </w:pPr>
      <w:r w:rsidRPr="001E3FF2">
        <w:rPr>
          <w:rFonts w:ascii="Calibri" w:hAnsi="Calibri" w:cs="Calibri"/>
          <w:b/>
          <w:bCs/>
          <w:sz w:val="22"/>
          <w:szCs w:val="22"/>
        </w:rPr>
        <w:t>Setup and configure Managed Detection and Response powered by Blackpoint Cyber</w:t>
      </w:r>
    </w:p>
    <w:p w14:paraId="68804EB1" w14:textId="77777777" w:rsidR="00EA3ADA" w:rsidRP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 xml:space="preserve">Assist Customer with emergency contact list </w:t>
      </w:r>
    </w:p>
    <w:p w14:paraId="1D57C07B" w14:textId="77777777" w:rsidR="00EA3ADA" w:rsidRP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Deploy SNAP agent</w:t>
      </w:r>
    </w:p>
    <w:p w14:paraId="4A8002E7" w14:textId="77777777" w:rsidR="00EA3ADA" w:rsidRP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Configure and integrate third</w:t>
      </w:r>
      <w:r w:rsidRPr="00EA3ADA">
        <w:rPr>
          <w:rFonts w:ascii="Cambria Math" w:hAnsi="Cambria Math" w:cs="Cambria Math"/>
          <w:sz w:val="22"/>
          <w:szCs w:val="22"/>
        </w:rPr>
        <w:t>‑</w:t>
      </w:r>
      <w:r w:rsidRPr="00EA3ADA">
        <w:rPr>
          <w:rFonts w:ascii="Calibri" w:hAnsi="Calibri" w:cs="Calibri"/>
          <w:sz w:val="22"/>
          <w:szCs w:val="22"/>
        </w:rPr>
        <w:t>party AV/EDR tools</w:t>
      </w:r>
    </w:p>
    <w:p w14:paraId="2BFC380D" w14:textId="77777777" w:rsidR="00EA3ADA" w:rsidRP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Configure Cloud Response</w:t>
      </w:r>
    </w:p>
    <w:p w14:paraId="54EA2D96" w14:textId="77777777" w:rsidR="00EA3ADA" w:rsidRDefault="00EA3ADA" w:rsidP="00EA3ADA">
      <w:pPr>
        <w:numPr>
          <w:ilvl w:val="1"/>
          <w:numId w:val="11"/>
        </w:numPr>
        <w:spacing w:after="0" w:line="240" w:lineRule="auto"/>
        <w:rPr>
          <w:rFonts w:ascii="Calibri" w:hAnsi="Calibri" w:cs="Calibri"/>
          <w:sz w:val="22"/>
          <w:szCs w:val="22"/>
        </w:rPr>
      </w:pPr>
      <w:r w:rsidRPr="00EA3ADA">
        <w:rPr>
          <w:rFonts w:ascii="Calibri" w:hAnsi="Calibri" w:cs="Calibri"/>
          <w:sz w:val="22"/>
          <w:szCs w:val="22"/>
        </w:rPr>
        <w:t xml:space="preserve">Activate and configure </w:t>
      </w:r>
      <w:proofErr w:type="spellStart"/>
      <w:r w:rsidRPr="00EA3ADA">
        <w:rPr>
          <w:rFonts w:ascii="Calibri" w:hAnsi="Calibri" w:cs="Calibri"/>
          <w:sz w:val="22"/>
          <w:szCs w:val="22"/>
        </w:rPr>
        <w:t>LogIC</w:t>
      </w:r>
      <w:proofErr w:type="spellEnd"/>
    </w:p>
    <w:p w14:paraId="5774C7F0" w14:textId="77777777" w:rsidR="00EA3ADA" w:rsidRDefault="00EA3ADA" w:rsidP="00EA3ADA">
      <w:pPr>
        <w:spacing w:after="0" w:line="240" w:lineRule="auto"/>
        <w:ind w:left="1440"/>
        <w:rPr>
          <w:rFonts w:ascii="Calibri" w:hAnsi="Calibri" w:cs="Calibri"/>
          <w:sz w:val="22"/>
          <w:szCs w:val="22"/>
        </w:rPr>
      </w:pPr>
    </w:p>
    <w:p w14:paraId="45C3F539" w14:textId="36E3AD1B" w:rsidR="001E3FF2" w:rsidRPr="001E3FF2" w:rsidRDefault="001E3FF2" w:rsidP="00EA3ADA">
      <w:pPr>
        <w:numPr>
          <w:ilvl w:val="0"/>
          <w:numId w:val="9"/>
        </w:numPr>
        <w:spacing w:after="0" w:line="240" w:lineRule="auto"/>
        <w:rPr>
          <w:rFonts w:ascii="Calibri" w:hAnsi="Calibri" w:cs="Calibri"/>
          <w:sz w:val="22"/>
          <w:szCs w:val="22"/>
        </w:rPr>
      </w:pPr>
      <w:r w:rsidRPr="001E3FF2">
        <w:rPr>
          <w:rFonts w:ascii="Calibri" w:hAnsi="Calibri" w:cs="Calibri"/>
          <w:b/>
          <w:bCs/>
          <w:sz w:val="22"/>
          <w:szCs w:val="22"/>
        </w:rPr>
        <w:t xml:space="preserve">Setup Cyber Security Awareness Training by </w:t>
      </w:r>
      <w:proofErr w:type="spellStart"/>
      <w:r w:rsidRPr="001E3FF2">
        <w:rPr>
          <w:rFonts w:ascii="Calibri" w:hAnsi="Calibri" w:cs="Calibri"/>
          <w:b/>
          <w:bCs/>
          <w:sz w:val="22"/>
          <w:szCs w:val="22"/>
        </w:rPr>
        <w:t>InfoSecIQ</w:t>
      </w:r>
      <w:proofErr w:type="spellEnd"/>
    </w:p>
    <w:p w14:paraId="661D9016"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Configure the InfoSec IQ tenant</w:t>
      </w:r>
    </w:p>
    <w:p w14:paraId="172D7FE0"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Assign licenses based on total user count</w:t>
      </w:r>
    </w:p>
    <w:p w14:paraId="478F6CB9"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Create an O365 Security Group containing all users for synchronization</w:t>
      </w:r>
    </w:p>
    <w:p w14:paraId="644ABF76"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Configure synchronization using SCIM, ADI, Google Workspace, or other applicable protocols</w:t>
      </w:r>
    </w:p>
    <w:p w14:paraId="229FEBEF"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Update email filtering tools to whitelist all Infosec</w:t>
      </w:r>
      <w:r w:rsidRPr="00BB57A1">
        <w:rPr>
          <w:rFonts w:ascii="Cambria Math" w:hAnsi="Cambria Math" w:cs="Cambria Math"/>
          <w:sz w:val="22"/>
          <w:szCs w:val="22"/>
        </w:rPr>
        <w:t>‑</w:t>
      </w:r>
      <w:r w:rsidRPr="00BB57A1">
        <w:rPr>
          <w:rFonts w:ascii="Calibri" w:hAnsi="Calibri" w:cs="Calibri"/>
          <w:sz w:val="22"/>
          <w:szCs w:val="22"/>
        </w:rPr>
        <w:t>related communications</w:t>
      </w:r>
    </w:p>
    <w:p w14:paraId="6C2AF009"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Run a test phishing simulation with a small pilot group to validate functionality</w:t>
      </w:r>
    </w:p>
    <w:p w14:paraId="46477CA9"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Schedule monthly user awareness training and phishing simulations for 12 months</w:t>
      </w:r>
    </w:p>
    <w:p w14:paraId="3F862EBE" w14:textId="77777777" w:rsidR="00BB57A1" w:rsidRPr="00BB57A1"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Launch the first training campaign to establish a behavioral baseline</w:t>
      </w:r>
    </w:p>
    <w:p w14:paraId="09A36972" w14:textId="19BC1694" w:rsidR="001E3FF2" w:rsidRPr="001E3FF2" w:rsidRDefault="00BB57A1" w:rsidP="00BB57A1">
      <w:pPr>
        <w:numPr>
          <w:ilvl w:val="1"/>
          <w:numId w:val="10"/>
        </w:numPr>
        <w:spacing w:after="0" w:line="240" w:lineRule="auto"/>
        <w:rPr>
          <w:rFonts w:ascii="Calibri" w:hAnsi="Calibri" w:cs="Calibri"/>
          <w:sz w:val="22"/>
          <w:szCs w:val="22"/>
        </w:rPr>
      </w:pPr>
      <w:r w:rsidRPr="00BB57A1">
        <w:rPr>
          <w:rFonts w:ascii="Calibri" w:hAnsi="Calibri" w:cs="Calibri"/>
          <w:sz w:val="22"/>
          <w:szCs w:val="22"/>
        </w:rPr>
        <w:t>Document the baseline metrics for future comparison</w:t>
      </w:r>
    </w:p>
    <w:p w14:paraId="5D10F6CE" w14:textId="77777777" w:rsidR="001E3FF2" w:rsidRPr="001E3FF2" w:rsidRDefault="001E3FF2" w:rsidP="001E3FF2">
      <w:pPr>
        <w:spacing w:after="0" w:line="240" w:lineRule="auto"/>
        <w:rPr>
          <w:rFonts w:ascii="Calibri" w:hAnsi="Calibri" w:cs="Calibri"/>
          <w:sz w:val="22"/>
          <w:szCs w:val="22"/>
        </w:rPr>
      </w:pPr>
      <w:r w:rsidRPr="001E3FF2">
        <w:rPr>
          <w:rFonts w:ascii="Calibri" w:hAnsi="Calibri" w:cs="Calibri"/>
          <w:sz w:val="22"/>
          <w:szCs w:val="22"/>
        </w:rPr>
        <w:br/>
      </w:r>
    </w:p>
    <w:p w14:paraId="6ED9261C" w14:textId="77777777" w:rsidR="001E3FF2" w:rsidRPr="001E3FF2" w:rsidRDefault="001E3FF2" w:rsidP="001E3FF2">
      <w:pPr>
        <w:spacing w:after="0" w:line="240" w:lineRule="auto"/>
        <w:rPr>
          <w:rFonts w:ascii="Calibri" w:hAnsi="Calibri" w:cs="Calibri"/>
          <w:sz w:val="22"/>
          <w:szCs w:val="22"/>
        </w:rPr>
      </w:pPr>
      <w:r w:rsidRPr="001E3FF2">
        <w:rPr>
          <w:rFonts w:ascii="Calibri" w:hAnsi="Calibri" w:cs="Calibri"/>
          <w:sz w:val="22"/>
          <w:szCs w:val="22"/>
        </w:rPr>
        <w:t>Note: Custom configuration to any of the onboarding services above will be billed as Time and Materials consumed at $210 per hour labor rate. Devices not auto enrolled in any of the services above will be manually enrolled. Services for manual enrollment of devices will be billed as Time and Materials consumed at $140 per hour labor rate.</w:t>
      </w:r>
    </w:p>
    <w:p w14:paraId="6A48F965" w14:textId="77777777" w:rsidR="00966DF3" w:rsidRPr="001E3FF2" w:rsidRDefault="00966DF3" w:rsidP="001E3FF2">
      <w:pPr>
        <w:spacing w:after="0" w:line="240" w:lineRule="auto"/>
        <w:rPr>
          <w:rFonts w:ascii="Calibri" w:hAnsi="Calibri" w:cs="Calibri"/>
          <w:sz w:val="22"/>
          <w:szCs w:val="22"/>
        </w:rPr>
      </w:pPr>
    </w:p>
    <w:sectPr w:rsidR="00966DF3" w:rsidRPr="001E3FF2" w:rsidSect="00BB57A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68"/>
    <w:multiLevelType w:val="multilevel"/>
    <w:tmpl w:val="F94ECB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10A92"/>
    <w:multiLevelType w:val="multilevel"/>
    <w:tmpl w:val="45E2592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D61CB"/>
    <w:multiLevelType w:val="multilevel"/>
    <w:tmpl w:val="F6328E8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14148"/>
    <w:multiLevelType w:val="multilevel"/>
    <w:tmpl w:val="32D8F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9717F"/>
    <w:multiLevelType w:val="multilevel"/>
    <w:tmpl w:val="D4067B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2759B"/>
    <w:multiLevelType w:val="multilevel"/>
    <w:tmpl w:val="318AF0F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6025D"/>
    <w:multiLevelType w:val="multilevel"/>
    <w:tmpl w:val="BD28490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271D1E"/>
    <w:multiLevelType w:val="multilevel"/>
    <w:tmpl w:val="97E0EB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67333D"/>
    <w:multiLevelType w:val="multilevel"/>
    <w:tmpl w:val="D0B440F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98073084">
    <w:abstractNumId w:val="3"/>
  </w:num>
  <w:num w:numId="2" w16cid:durableId="1751075522">
    <w:abstractNumId w:val="3"/>
    <w:lvlOverride w:ilvl="1">
      <w:startOverride w:val="1"/>
    </w:lvlOverride>
  </w:num>
  <w:num w:numId="3" w16cid:durableId="483274788">
    <w:abstractNumId w:val="3"/>
    <w:lvlOverride w:ilvl="1">
      <w:startOverride w:val="1"/>
    </w:lvlOverride>
  </w:num>
  <w:num w:numId="4" w16cid:durableId="1996030873">
    <w:abstractNumId w:val="7"/>
  </w:num>
  <w:num w:numId="5" w16cid:durableId="969432212">
    <w:abstractNumId w:val="4"/>
  </w:num>
  <w:num w:numId="6" w16cid:durableId="1626891646">
    <w:abstractNumId w:val="6"/>
  </w:num>
  <w:num w:numId="7" w16cid:durableId="1391726776">
    <w:abstractNumId w:val="5"/>
  </w:num>
  <w:num w:numId="8" w16cid:durableId="776757260">
    <w:abstractNumId w:val="2"/>
  </w:num>
  <w:num w:numId="9" w16cid:durableId="1790782333">
    <w:abstractNumId w:val="0"/>
  </w:num>
  <w:num w:numId="10" w16cid:durableId="355274253">
    <w:abstractNumId w:val="1"/>
  </w:num>
  <w:num w:numId="11" w16cid:durableId="336616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F2"/>
    <w:rsid w:val="00020BF5"/>
    <w:rsid w:val="000226BF"/>
    <w:rsid w:val="00035376"/>
    <w:rsid w:val="00044701"/>
    <w:rsid w:val="001217A2"/>
    <w:rsid w:val="00193791"/>
    <w:rsid w:val="001E3FF2"/>
    <w:rsid w:val="001F5E7F"/>
    <w:rsid w:val="002B61A2"/>
    <w:rsid w:val="002C2B3E"/>
    <w:rsid w:val="0030701C"/>
    <w:rsid w:val="00314E93"/>
    <w:rsid w:val="003F2C9A"/>
    <w:rsid w:val="005D1B63"/>
    <w:rsid w:val="005D5F1C"/>
    <w:rsid w:val="00657E12"/>
    <w:rsid w:val="0071127B"/>
    <w:rsid w:val="00797302"/>
    <w:rsid w:val="007D6FFD"/>
    <w:rsid w:val="008C697F"/>
    <w:rsid w:val="00966DF3"/>
    <w:rsid w:val="00BB57A1"/>
    <w:rsid w:val="00C760EC"/>
    <w:rsid w:val="00DE0133"/>
    <w:rsid w:val="00E6359F"/>
    <w:rsid w:val="00E7342F"/>
    <w:rsid w:val="00EA3ADA"/>
    <w:rsid w:val="00EE51FD"/>
    <w:rsid w:val="00F168D0"/>
    <w:rsid w:val="00FC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28CE"/>
  <w15:chartTrackingRefBased/>
  <w15:docId w15:val="{0B8DE5AF-04F8-43F8-A580-673E8719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FF2"/>
    <w:rPr>
      <w:rFonts w:eastAsiaTheme="majorEastAsia" w:cstheme="majorBidi"/>
      <w:color w:val="272727" w:themeColor="text1" w:themeTint="D8"/>
    </w:rPr>
  </w:style>
  <w:style w:type="paragraph" w:styleId="Title">
    <w:name w:val="Title"/>
    <w:basedOn w:val="Normal"/>
    <w:next w:val="Normal"/>
    <w:link w:val="TitleChar"/>
    <w:uiPriority w:val="10"/>
    <w:qFormat/>
    <w:rsid w:val="001E3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FF2"/>
    <w:pPr>
      <w:spacing w:before="160"/>
      <w:jc w:val="center"/>
    </w:pPr>
    <w:rPr>
      <w:i/>
      <w:iCs/>
      <w:color w:val="404040" w:themeColor="text1" w:themeTint="BF"/>
    </w:rPr>
  </w:style>
  <w:style w:type="character" w:customStyle="1" w:styleId="QuoteChar">
    <w:name w:val="Quote Char"/>
    <w:basedOn w:val="DefaultParagraphFont"/>
    <w:link w:val="Quote"/>
    <w:uiPriority w:val="29"/>
    <w:rsid w:val="001E3FF2"/>
    <w:rPr>
      <w:i/>
      <w:iCs/>
      <w:color w:val="404040" w:themeColor="text1" w:themeTint="BF"/>
    </w:rPr>
  </w:style>
  <w:style w:type="paragraph" w:styleId="ListParagraph">
    <w:name w:val="List Paragraph"/>
    <w:basedOn w:val="Normal"/>
    <w:uiPriority w:val="34"/>
    <w:qFormat/>
    <w:rsid w:val="001E3FF2"/>
    <w:pPr>
      <w:ind w:left="720"/>
      <w:contextualSpacing/>
    </w:pPr>
  </w:style>
  <w:style w:type="character" w:styleId="IntenseEmphasis">
    <w:name w:val="Intense Emphasis"/>
    <w:basedOn w:val="DefaultParagraphFont"/>
    <w:uiPriority w:val="21"/>
    <w:qFormat/>
    <w:rsid w:val="001E3FF2"/>
    <w:rPr>
      <w:i/>
      <w:iCs/>
      <w:color w:val="0F4761" w:themeColor="accent1" w:themeShade="BF"/>
    </w:rPr>
  </w:style>
  <w:style w:type="paragraph" w:styleId="IntenseQuote">
    <w:name w:val="Intense Quote"/>
    <w:basedOn w:val="Normal"/>
    <w:next w:val="Normal"/>
    <w:link w:val="IntenseQuoteChar"/>
    <w:uiPriority w:val="30"/>
    <w:qFormat/>
    <w:rsid w:val="001E3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FF2"/>
    <w:rPr>
      <w:i/>
      <w:iCs/>
      <w:color w:val="0F4761" w:themeColor="accent1" w:themeShade="BF"/>
    </w:rPr>
  </w:style>
  <w:style w:type="character" w:styleId="IntenseReference">
    <w:name w:val="Intense Reference"/>
    <w:basedOn w:val="DefaultParagraphFont"/>
    <w:uiPriority w:val="32"/>
    <w:qFormat/>
    <w:rsid w:val="001E3F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3C65C432A13458843B1507C2A6085" ma:contentTypeVersion="13" ma:contentTypeDescription="Create a new document." ma:contentTypeScope="" ma:versionID="7f0be2faf44cee06fd3e87feae741972">
  <xsd:schema xmlns:xsd="http://www.w3.org/2001/XMLSchema" xmlns:xs="http://www.w3.org/2001/XMLSchema" xmlns:p="http://schemas.microsoft.com/office/2006/metadata/properties" xmlns:ns2="9e7deb9a-1c60-4b1a-86b0-ef6c07d4be24" xmlns:ns3="8ae15672-5c61-432f-8353-ebb58eb857c3" targetNamespace="http://schemas.microsoft.com/office/2006/metadata/properties" ma:root="true" ma:fieldsID="17d85739c0ee9e58d5f4bf6fce27f143" ns2:_="" ns3:_="">
    <xsd:import namespace="9e7deb9a-1c60-4b1a-86b0-ef6c07d4be24"/>
    <xsd:import namespace="8ae15672-5c61-432f-8353-ebb58eb85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eb9a-1c60-4b1a-86b0-ef6c07d4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88bd70-747e-4351-b941-62efa1a575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15672-5c61-432f-8353-ebb58eb857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a5878c-6b84-4714-bb03-f071eb1493f1}" ma:internalName="TaxCatchAll" ma:showField="CatchAllData" ma:web="8ae15672-5c61-432f-8353-ebb58eb85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e15672-5c61-432f-8353-ebb58eb857c3" xsi:nil="true"/>
    <lcf76f155ced4ddcb4097134ff3c332f xmlns="9e7deb9a-1c60-4b1a-86b0-ef6c07d4b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453E4C-8564-45C3-85B2-3116B1FAA868}">
  <ds:schemaRefs>
    <ds:schemaRef ds:uri="http://schemas.microsoft.com/sharepoint/v3/contenttype/forms"/>
  </ds:schemaRefs>
</ds:datastoreItem>
</file>

<file path=customXml/itemProps2.xml><?xml version="1.0" encoding="utf-8"?>
<ds:datastoreItem xmlns:ds="http://schemas.openxmlformats.org/officeDocument/2006/customXml" ds:itemID="{F95E260A-9F7F-4057-849A-987AAA1EE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eb9a-1c60-4b1a-86b0-ef6c07d4be24"/>
    <ds:schemaRef ds:uri="8ae15672-5c61-432f-8353-ebb58eb8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FBA47-66A5-4944-B709-2C9C400C2C34}">
  <ds:schemaRefs>
    <ds:schemaRef ds:uri="http://schemas.microsoft.com/office/2006/metadata/properties"/>
    <ds:schemaRef ds:uri="http://schemas.microsoft.com/office/infopath/2007/PartnerControls"/>
    <ds:schemaRef ds:uri="8ae15672-5c61-432f-8353-ebb58eb857c3"/>
    <ds:schemaRef ds:uri="9e7deb9a-1c60-4b1a-86b0-ef6c07d4be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3386</Characters>
  <Application>Microsoft Office Word</Application>
  <DocSecurity>0</DocSecurity>
  <Lines>89</Lines>
  <Paragraphs>78</Paragraphs>
  <ScaleCrop>false</ScaleCrop>
  <Company>InfoSystems Inc</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Howard</dc:creator>
  <cp:keywords/>
  <dc:description/>
  <cp:lastModifiedBy>Kathy Howard</cp:lastModifiedBy>
  <cp:revision>3</cp:revision>
  <dcterms:created xsi:type="dcterms:W3CDTF">2026-04-30T18:12:00Z</dcterms:created>
  <dcterms:modified xsi:type="dcterms:W3CDTF">2026-04-30T18:12:00Z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02ee2-200c-4df7-902e-8d48cd4edcea_Enabled">
    <vt:lpwstr>true</vt:lpwstr>
  </property>
  <property fmtid="{D5CDD505-2E9C-101B-9397-08002B2CF9AE}" pid="3" name="MSIP_Label_ecd02ee2-200c-4df7-902e-8d48cd4edcea_SetDate">
    <vt:lpwstr>2025-10-31T12:15:52Z</vt:lpwstr>
  </property>
  <property fmtid="{D5CDD505-2E9C-101B-9397-08002B2CF9AE}" pid="4" name="MSIP_Label_ecd02ee2-200c-4df7-902e-8d48cd4edcea_Method">
    <vt:lpwstr>Privileged</vt:lpwstr>
  </property>
  <property fmtid="{D5CDD505-2E9C-101B-9397-08002B2CF9AE}" pid="5" name="MSIP_Label_ecd02ee2-200c-4df7-902e-8d48cd4edcea_Name">
    <vt:lpwstr>Internal Use</vt:lpwstr>
  </property>
  <property fmtid="{D5CDD505-2E9C-101B-9397-08002B2CF9AE}" pid="6" name="MSIP_Label_ecd02ee2-200c-4df7-902e-8d48cd4edcea_SiteId">
    <vt:lpwstr>1b5ab947-e729-4b38-ba4f-6c0df9af9000</vt:lpwstr>
  </property>
  <property fmtid="{D5CDD505-2E9C-101B-9397-08002B2CF9AE}" pid="7" name="MSIP_Label_ecd02ee2-200c-4df7-902e-8d48cd4edcea_ActionId">
    <vt:lpwstr>bf60fa35-05ef-49d9-bcb5-8be9a3858e84</vt:lpwstr>
  </property>
  <property fmtid="{D5CDD505-2E9C-101B-9397-08002B2CF9AE}" pid="8" name="MSIP_Label_ecd02ee2-200c-4df7-902e-8d48cd4edcea_ContentBits">
    <vt:lpwstr>0</vt:lpwstr>
  </property>
  <property fmtid="{D5CDD505-2E9C-101B-9397-08002B2CF9AE}" pid="9" name="MSIP_Label_ecd02ee2-200c-4df7-902e-8d48cd4edcea_Tag">
    <vt:lpwstr>10, 0, 1, 1</vt:lpwstr>
  </property>
  <property fmtid="{D5CDD505-2E9C-101B-9397-08002B2CF9AE}" pid="10" name="ContentTypeId">
    <vt:lpwstr>0x010100E2A3C65C432A13458843B1507C2A6085</vt:lpwstr>
  </property>
  <property fmtid="{D5CDD505-2E9C-101B-9397-08002B2CF9AE}" pid="11" name="MediaServiceImageTags">
    <vt:lpwstr/>
  </property>
  <property fmtid="{D5CDD505-2E9C-101B-9397-08002B2CF9AE}" pid="12" name="docLang">
    <vt:lpwstr>en</vt:lpwstr>
  </property>
</Properties>
</file>